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37F" w:rsidRDefault="00E5437F" w:rsidP="00E5437F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钳工实训室</w:t>
      </w:r>
      <w:r>
        <w:rPr>
          <w:rFonts w:ascii="宋体" w:eastAsia="宋体" w:hAnsi="宋体" w:hint="eastAsia"/>
          <w:b/>
          <w:bCs/>
          <w:sz w:val="36"/>
          <w:szCs w:val="36"/>
        </w:rPr>
        <w:t>设备采购需求</w:t>
      </w:r>
    </w:p>
    <w:p w:rsidR="00E5437F" w:rsidRDefault="00E5437F" w:rsidP="00E5437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为了进一步对接区域主导产业和本土支柱产业，提升机电一体化专业</w:t>
      </w:r>
      <w:proofErr w:type="gramStart"/>
      <w:r>
        <w:rPr>
          <w:rFonts w:ascii="宋体" w:eastAsia="宋体" w:hAnsi="宋体" w:hint="eastAsia"/>
          <w:sz w:val="28"/>
          <w:szCs w:val="28"/>
        </w:rPr>
        <w:t>群服务</w:t>
      </w:r>
      <w:proofErr w:type="gramEnd"/>
      <w:r>
        <w:rPr>
          <w:rFonts w:ascii="宋体" w:eastAsia="宋体" w:hAnsi="宋体" w:hint="eastAsia"/>
          <w:sz w:val="28"/>
          <w:szCs w:val="28"/>
        </w:rPr>
        <w:t>产业转型升级和区域经济发展需求的竞争力，根据机电一体化专业群对于社会服务能力及专业定位的建设规划，为满足学校钳工技能教学培训和企业实践技能鉴定的实际需求，现申请对实验楼一楼的钳工实训室进行升级改造，采购设施设备及工量具，具体改造方案明细如下：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992"/>
        <w:gridCol w:w="709"/>
        <w:gridCol w:w="850"/>
        <w:gridCol w:w="3686"/>
        <w:gridCol w:w="3260"/>
      </w:tblGrid>
      <w:tr w:rsidR="00E5437F" w:rsidTr="00EF7FB7">
        <w:trPr>
          <w:trHeight w:val="604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项号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货物名称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参考品牌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数量</w:t>
            </w:r>
          </w:p>
          <w:p w:rsidR="00E5437F" w:rsidRDefault="00E5437F" w:rsidP="00EF7FB7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单位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技术参数要求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tabs>
                <w:tab w:val="left" w:pos="4200"/>
                <w:tab w:val="left" w:pos="9450"/>
              </w:tabs>
              <w:jc w:val="center"/>
              <w:rPr>
                <w:rFonts w:ascii="宋体" w:eastAsia="宋体" w:hAnsi="宋体" w:cs="宋体"/>
                <w:b/>
                <w:bCs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6"/>
                <w:kern w:val="1"/>
                <w:sz w:val="18"/>
                <w:szCs w:val="18"/>
              </w:rPr>
              <w:t>参考图片</w:t>
            </w:r>
          </w:p>
        </w:tc>
      </w:tr>
      <w:tr w:rsidR="00E5437F" w:rsidTr="00EF7FB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4工位工作台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定制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基本参数：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1、尺寸：1500*1200*(800+500)mm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★2、台面：不锈钢包裹耐冲击复合台面，台面总厚50mm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★3、台面上垫3mm厚胶垫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4、工作台每边下并三抽、每个抽屉可承重80KG。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钳工台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中间配置防护栏、高为500mm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二、配套教学软件：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★配置机械设备运动机构仿真软件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提供不少于50种的运动机构仿真软件，包含但不限于如下内容：包含但不限于如下内容：摆动导杆、插床机构、齿轮齿条、单圆销槽轮机构、电影放映中的卷胶片机构、定块机构、对心曲柄滑块、颚式破碎机、翻台机构、飞轮、缝纫机、干涉、滑块机构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棘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齿条、棘轮机构、棘轮拉式、夹具机构、搅拌机、搅拌机.、空间槽轮、轮系、内不完全齿轮、内棘轮机构、内摩擦式棘轮、内啮合槽轮、内啮合棘轮、牛头刨机构、偏置滑块机构、平行机构1、平行机构2、汽缸夹紧机构、曲柄滑块机构、曲柄压力机、曲柄摇杆、双动式棘轮、双滑块机构、双曲柄、双向式棘轮1、双向式棘轮2、双摇杆、凸轮机构、凸轮式间歇机构、椭圆规、外不完全齿轮、外啮合棘轮机构、蜗杆凸轮间歇机构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摇块机构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、正弦机构、转动导杆、齿轮泵等。（投标时提供软件运行截图）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noProof/>
                <w:color w:val="000000"/>
                <w:spacing w:val="6"/>
                <w:kern w:val="1"/>
                <w:sz w:val="18"/>
                <w:szCs w:val="18"/>
              </w:rPr>
              <w:drawing>
                <wp:inline distT="0" distB="0" distL="114300" distR="114300" wp14:anchorId="79EE11AF" wp14:editId="3D294DE7">
                  <wp:extent cx="1967865" cy="1476375"/>
                  <wp:effectExtent l="0" t="0" r="0" b="0"/>
                  <wp:docPr id="2" name="图片 2" descr="3280ba354dd1837b435c7c3dfbd7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280ba354dd1837b435c7c3dfbd715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3900" cy="1488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noProof/>
                <w:color w:val="000000"/>
                <w:spacing w:val="6"/>
                <w:kern w:val="1"/>
                <w:sz w:val="18"/>
                <w:szCs w:val="18"/>
              </w:rPr>
              <w:drawing>
                <wp:inline distT="0" distB="0" distL="114300" distR="114300" wp14:anchorId="749E5CF9" wp14:editId="7A61B64A">
                  <wp:extent cx="1999615" cy="1499870"/>
                  <wp:effectExtent l="0" t="0" r="635" b="5080"/>
                  <wp:docPr id="3" name="图片 3" descr="e619c7134097cd423fbbda7b41c0f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619c7134097cd423fbbda7b41c0f9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3532" cy="1510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37F" w:rsidTr="00EF7FB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美式重型虎钳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雅赛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崎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  <w:lang w:eastAsia="zh-Hans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  <w:lang w:eastAsia="zh-Hans"/>
              </w:rPr>
              <w:t>达、老</w:t>
            </w:r>
            <w:r>
              <w:rPr>
                <w:rFonts w:ascii="宋体" w:eastAsia="宋体" w:hAnsi="宋体" w:cs="宋体"/>
                <w:kern w:val="1"/>
                <w:sz w:val="18"/>
                <w:szCs w:val="18"/>
                <w:lang w:eastAsia="zh-Hans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  <w:t>56</w:t>
            </w: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★1、最大夹持长度：202mm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★2、钳口宽度：150mm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3、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砧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台尺寸：80*80mm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4、钳身长：355mm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5、钳身高：196mm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6、重量：≥17KG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7、平面旋转：180°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8、最大夹紧力：≥30kN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9、材质：整体采用灰铁材料（HT250）精密铸造，强度高，不易断裂。。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10、钳身重型设计，钳口采用合金钢锻压成形，交叉防滑槽设计。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11、中标人负责将重型虎钳装于钳工桌工位上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114300" distR="114300" wp14:anchorId="119B1C10" wp14:editId="069049F0">
                  <wp:extent cx="1866900" cy="150939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430" cy="151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37F" w:rsidTr="00EF7FB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台钻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西湖、西菱、博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世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4台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pacing w:val="6"/>
                <w:kern w:val="1"/>
                <w:sz w:val="18"/>
                <w:szCs w:val="18"/>
              </w:rPr>
              <w:t>★1、</w:t>
            </w: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最大钻孔直径：12.7mm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2、立柱直径 ：70mm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3、主轴最大行程：100mm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4、主轴中心线至立柱表面距离：193mm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5、主轴端至底座最大距离 ：356mm</w:t>
            </w:r>
            <w:bookmarkStart w:id="0" w:name="_GoBack"/>
            <w:bookmarkEnd w:id="0"/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6、主轴锥度 ：B16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7、主轴转速范围：480-4100rpm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8、主轴转速级数：5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9、工作台尺寸：280×260mm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10、工作电压：380V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11、电动机功率：550W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114300" distR="114300" wp14:anchorId="68713189" wp14:editId="59863B32">
                  <wp:extent cx="1916430" cy="2286000"/>
                  <wp:effectExtent l="0" t="0" r="762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658" cy="2298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37F" w:rsidTr="00EF7FB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游标高度尺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桂量、成量、哈量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2个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测量范围：0-300mm</w:t>
            </w:r>
          </w:p>
          <w:p w:rsidR="00E5437F" w:rsidRDefault="00E5437F" w:rsidP="00EF7FB7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分辨率：0.02mm</w:t>
            </w:r>
          </w:p>
          <w:p w:rsidR="00E5437F" w:rsidRDefault="00E5437F" w:rsidP="00EF7FB7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尺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身材质：4CR13不锈钢</w:t>
            </w:r>
          </w:p>
          <w:p w:rsidR="00E5437F" w:rsidRDefault="00E5437F" w:rsidP="00EF7FB7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底座：马蹄形不锈钢基面</w:t>
            </w:r>
          </w:p>
          <w:p w:rsidR="00E5437F" w:rsidRDefault="00E5437F" w:rsidP="00EF7FB7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标配硬质合金</w:t>
            </w:r>
            <w:proofErr w:type="gramEnd"/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划线爪，可安装杠杆表</w:t>
            </w:r>
          </w:p>
          <w:p w:rsidR="00E5437F" w:rsidRDefault="00E5437F" w:rsidP="00EF7FB7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pacing w:val="6"/>
                <w:kern w:val="1"/>
                <w:sz w:val="18"/>
                <w:szCs w:val="18"/>
              </w:rPr>
              <w:t>★</w:t>
            </w: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带有防伪识别码，验收时现场验证。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114300" distR="114300" wp14:anchorId="0D99D29F" wp14:editId="6131CEFD">
                  <wp:extent cx="1831975" cy="2028825"/>
                  <wp:effectExtent l="0" t="0" r="0" b="0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7572" cy="203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37F" w:rsidTr="00EF7FB7">
        <w:trPr>
          <w:trHeight w:val="126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工作台(用于放台钻）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定制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1、尺寸为1500*750*800mm。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★2、桌板用30mm厚的高压合成板桌面贴绿色耐冲击胶皮 ，四周以PVC长型胶条封边。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3、桌腿为C型钢100*50*1.5mm。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noProof/>
                <w:sz w:val="18"/>
                <w:szCs w:val="18"/>
              </w:rPr>
              <w:drawing>
                <wp:inline distT="0" distB="0" distL="114300" distR="114300" wp14:anchorId="4EDEA6B6" wp14:editId="4EAE760C">
                  <wp:extent cx="1962150" cy="1962150"/>
                  <wp:effectExtent l="0" t="0" r="0" b="0"/>
                  <wp:docPr id="5" name="图片 5" descr="f70adfe4f85fc6fdf190944294600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70adfe4f85fc6fdf1909442946009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37F" w:rsidTr="00EF7FB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大理石划线平台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泊安、泊量、华博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1.平台尺寸：1000*750*150mm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2.精度等级：国标00级（0.005mm/m）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3.比重：2970~3037KG/m³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4.抗压强度：≥240N/m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5.吸水率：＜0.13%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6.肖氏硬度：＞Hs70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7.支撑平台：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（1）尺寸：700*530*600mm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（2）顶部配备5个可调节水平顶杆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（3）底部配备4个可调节水平螺母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noProof/>
                <w:sz w:val="18"/>
                <w:szCs w:val="18"/>
              </w:rPr>
              <w:drawing>
                <wp:inline distT="0" distB="0" distL="114300" distR="114300" wp14:anchorId="15F393B6" wp14:editId="3C766F6E">
                  <wp:extent cx="1895475" cy="1476375"/>
                  <wp:effectExtent l="0" t="0" r="9525" b="0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439" cy="149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37F" w:rsidTr="00EF7FB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1"/>
                <w:sz w:val="18"/>
                <w:szCs w:val="18"/>
              </w:rPr>
              <w:t>线切割快走丝机床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江洲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数控</w:t>
            </w:r>
          </w:p>
          <w:p w:rsidR="00E5437F" w:rsidRDefault="00E5437F" w:rsidP="00EF7FB7">
            <w:pPr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DK7720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center"/>
              <w:rPr>
                <w:rFonts w:ascii="宋体" w:eastAsia="宋体" w:hAnsi="宋体" w:cs="宋体"/>
                <w:spacing w:val="6"/>
                <w:kern w:val="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 w:val="18"/>
                <w:szCs w:val="18"/>
              </w:rPr>
              <w:t>2台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一、主体基本参数：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★1、行程 X:200mm  Y:250mm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★2、工作台尺寸：320*270mm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3、工作台最大负载：≥100KG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4、最大切割锥度：3°/80mm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5、切割工件最大厚度：≥200mm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★6、机床最佳切割精度：0.015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7、电极丝直径：φ0.12-φ0.18mm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8、</w:t>
            </w:r>
            <w:proofErr w:type="gramStart"/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最大贮丝长度</w:t>
            </w:r>
            <w:proofErr w:type="gramEnd"/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：220m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9、脉冲当量：0.001mm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10、最大切割速度：120mm²/min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spacing w:val="6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11、重量：约800KG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12、外形尺寸：约1160*880*1400mm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二、控制柜基本参数：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spacing w:val="6"/>
                <w:kern w:val="1"/>
                <w:szCs w:val="21"/>
              </w:rPr>
              <w:t>★</w:t>
            </w:r>
            <w:r>
              <w:rPr>
                <w:rFonts w:ascii="宋体" w:eastAsia="宋体" w:hAnsi="宋体" w:cs="宋体" w:hint="eastAsia"/>
                <w:kern w:val="1"/>
                <w:szCs w:val="21"/>
              </w:rPr>
              <w:t>1、控制系统：AP</w:t>
            </w:r>
            <w:proofErr w:type="gramStart"/>
            <w:r>
              <w:rPr>
                <w:rFonts w:ascii="宋体" w:eastAsia="宋体" w:hAnsi="宋体" w:cs="宋体" w:hint="eastAsia"/>
                <w:kern w:val="1"/>
                <w:szCs w:val="21"/>
              </w:rPr>
              <w:t>编控一体</w:t>
            </w:r>
            <w:proofErr w:type="gramEnd"/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2、图形跟踪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3、任意角度旋转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4、对称加工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Cs w:val="21"/>
              </w:rPr>
            </w:pPr>
            <w:r>
              <w:rPr>
                <w:rFonts w:ascii="宋体" w:eastAsia="宋体" w:hAnsi="宋体" w:cs="宋体" w:hint="eastAsia"/>
                <w:kern w:val="1"/>
                <w:szCs w:val="21"/>
              </w:rPr>
              <w:t>5、断丝保护</w:t>
            </w:r>
          </w:p>
          <w:p w:rsidR="00E5437F" w:rsidRDefault="00E5437F" w:rsidP="00EF7FB7">
            <w:pPr>
              <w:jc w:val="left"/>
              <w:rPr>
                <w:rFonts w:ascii="宋体" w:eastAsia="宋体" w:hAnsi="宋体" w:cs="宋体"/>
                <w:kern w:val="1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37F" w:rsidRDefault="00E5437F" w:rsidP="00EF7FB7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9D9F49" wp14:editId="07F48293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864870</wp:posOffset>
                  </wp:positionV>
                  <wp:extent cx="1903730" cy="1974215"/>
                  <wp:effectExtent l="0" t="0" r="1270" b="6985"/>
                  <wp:wrapNone/>
                  <wp:docPr id="1672106358" name="图片 1672106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106358" name="图片 167210635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730" cy="197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5437F" w:rsidRDefault="00E5437F" w:rsidP="00E5437F"/>
    <w:p w:rsidR="00E5437F" w:rsidRDefault="00E5437F" w:rsidP="00E5437F">
      <w:pPr>
        <w:rPr>
          <w:rFonts w:ascii="宋体" w:eastAsia="宋体" w:hAnsi="宋体"/>
          <w:sz w:val="28"/>
          <w:szCs w:val="28"/>
        </w:rPr>
      </w:pP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                             </w:t>
      </w: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</w:p>
    <w:p w:rsidR="00E5437F" w:rsidRDefault="00E5437F" w:rsidP="00E5437F">
      <w:pPr>
        <w:rPr>
          <w:rFonts w:ascii="宋体" w:eastAsia="宋体" w:hAnsi="宋体" w:hint="eastAsia"/>
          <w:sz w:val="28"/>
          <w:szCs w:val="28"/>
        </w:rPr>
      </w:pPr>
    </w:p>
    <w:p w:rsidR="00E5437F" w:rsidRDefault="00E5437F" w:rsidP="00E5437F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需求附加细则</w:t>
      </w:r>
    </w:p>
    <w:p w:rsidR="00E5437F" w:rsidRDefault="00E5437F" w:rsidP="00E5437F">
      <w:pPr>
        <w:pStyle w:val="a6"/>
        <w:rPr>
          <w:rFonts w:ascii="宋体" w:eastAsia="宋体" w:hAnsi="宋体" w:cs="宋体"/>
          <w:sz w:val="28"/>
          <w:szCs w:val="28"/>
        </w:rPr>
      </w:pPr>
    </w:p>
    <w:p w:rsidR="00E5437F" w:rsidRDefault="00E5437F" w:rsidP="00E5437F">
      <w:pPr>
        <w:numPr>
          <w:ilvl w:val="0"/>
          <w:numId w:val="3"/>
        </w:numPr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基本要求：</w:t>
      </w:r>
    </w:p>
    <w:p w:rsidR="00E5437F" w:rsidRDefault="00E5437F" w:rsidP="00E5437F">
      <w:pPr>
        <w:snapToGrid w:val="0"/>
        <w:spacing w:line="4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1、本项目竞标报价包括</w:t>
      </w:r>
      <w:r>
        <w:rPr>
          <w:rFonts w:ascii="宋体" w:hAnsi="宋体" w:cs="宋体" w:hint="eastAsia"/>
          <w:bCs/>
          <w:sz w:val="28"/>
          <w:szCs w:val="28"/>
        </w:rPr>
        <w:t>货物及货物运抵指定交付地点的各种费用、随配附件</w:t>
      </w:r>
      <w:r>
        <w:rPr>
          <w:rFonts w:ascii="宋体" w:hAnsi="宋体" w:cs="宋体" w:hint="eastAsia"/>
          <w:sz w:val="28"/>
          <w:szCs w:val="28"/>
        </w:rPr>
        <w:t>、备品备件、施工费</w:t>
      </w:r>
      <w:r>
        <w:rPr>
          <w:rFonts w:ascii="宋体" w:hAnsi="宋体" w:cs="宋体" w:hint="eastAsia"/>
          <w:bCs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易损件、</w:t>
      </w:r>
      <w:r>
        <w:rPr>
          <w:rFonts w:ascii="宋体" w:hAnsi="宋体" w:cs="宋体" w:hint="eastAsia"/>
          <w:bCs/>
          <w:sz w:val="28"/>
          <w:szCs w:val="28"/>
        </w:rPr>
        <w:t>专用工具、安装调试、技术资料、包装、售后服务、保险费、税金、验收检验及其他所有成本费用的总和</w:t>
      </w:r>
      <w:r>
        <w:rPr>
          <w:rFonts w:ascii="宋体" w:hAnsi="宋体" w:cs="宋体" w:hint="eastAsia"/>
          <w:sz w:val="28"/>
          <w:szCs w:val="28"/>
        </w:rPr>
        <w:t>；</w:t>
      </w:r>
    </w:p>
    <w:p w:rsidR="00E5437F" w:rsidRDefault="00E5437F" w:rsidP="00E5437F">
      <w:pPr>
        <w:spacing w:line="4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2、竞标人应保证所投产</w:t>
      </w:r>
      <w:proofErr w:type="gramStart"/>
      <w:r>
        <w:rPr>
          <w:rFonts w:ascii="宋体" w:hAnsi="宋体" w:cs="宋体" w:hint="eastAsia"/>
          <w:sz w:val="28"/>
          <w:szCs w:val="28"/>
        </w:rPr>
        <w:t>品涉及</w:t>
      </w:r>
      <w:proofErr w:type="gramEnd"/>
      <w:r>
        <w:rPr>
          <w:rFonts w:ascii="宋体" w:hAnsi="宋体" w:cs="宋体" w:hint="eastAsia"/>
          <w:sz w:val="28"/>
          <w:szCs w:val="28"/>
        </w:rPr>
        <w:t>到的知识产权和所提供的相关技术资料是合法取得，不会因为采购人的使用而被责令停止使用、追偿或要求赔偿损失，如出现此情况，一切经济和法律责任均由竞标人承担；</w:t>
      </w:r>
    </w:p>
    <w:p w:rsidR="00E5437F" w:rsidRDefault="00E5437F" w:rsidP="00E5437F">
      <w:pPr>
        <w:pStyle w:val="a6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3、现场勘查，设计布局图，确保实训场地可以全部安装并开展教学工作。投标时必须提供现场勘查证明和布局图，否则投标无效。</w:t>
      </w:r>
    </w:p>
    <w:p w:rsidR="00E5437F" w:rsidRDefault="00E5437F" w:rsidP="00E5437F">
      <w:pPr>
        <w:numPr>
          <w:ilvl w:val="0"/>
          <w:numId w:val="3"/>
        </w:numPr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质保期</w:t>
      </w:r>
    </w:p>
    <w:p w:rsidR="00E5437F" w:rsidRDefault="00E5437F" w:rsidP="00E5437F">
      <w:pPr>
        <w:pStyle w:val="a6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交货、安装调试完毕，产品验收合格之日起货物质保期不少于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1 </w:t>
      </w:r>
      <w:r>
        <w:rPr>
          <w:rFonts w:ascii="宋体" w:eastAsia="宋体" w:hAnsi="宋体" w:cs="宋体" w:hint="eastAsia"/>
          <w:sz w:val="28"/>
          <w:szCs w:val="28"/>
        </w:rPr>
        <w:t>年（若厂家质保期超过的，按厂家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规定全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免费包修）；在规定的保修期内，凡货物质量事故和质量缺陷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由成交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供应商无偿保修。</w:t>
      </w:r>
    </w:p>
    <w:p w:rsidR="00E5437F" w:rsidRDefault="00E5437F" w:rsidP="00E5437F">
      <w:pPr>
        <w:pStyle w:val="a6"/>
        <w:numPr>
          <w:ilvl w:val="0"/>
          <w:numId w:val="3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售后服务要求</w:t>
      </w:r>
    </w:p>
    <w:p w:rsidR="00E5437F" w:rsidRDefault="00E5437F" w:rsidP="00E5437F">
      <w:pPr>
        <w:spacing w:line="4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1、投标产品必须是按厂家标准配置的整套全新产品，按国家规定实行“三包”，免费送货上门、免费安装调试（附安装说明书）及人员培训，培训后采购人可熟悉基本操作； </w:t>
      </w:r>
    </w:p>
    <w:p w:rsidR="00E5437F" w:rsidRDefault="00E5437F" w:rsidP="00E5437F">
      <w:pPr>
        <w:spacing w:line="4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2、故障处理：提供7*24小时维修服务，并提供售后服务电话，出现故障应在接到故障通知起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2 </w:t>
      </w:r>
      <w:r>
        <w:rPr>
          <w:rFonts w:ascii="宋体" w:hAnsi="宋体" w:cs="宋体" w:hint="eastAsia"/>
          <w:sz w:val="28"/>
          <w:szCs w:val="28"/>
        </w:rPr>
        <w:t>小时内响应，一般问题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12 </w:t>
      </w:r>
      <w:r>
        <w:rPr>
          <w:rFonts w:ascii="宋体" w:hAnsi="宋体" w:cs="宋体" w:hint="eastAsia"/>
          <w:sz w:val="28"/>
          <w:szCs w:val="28"/>
        </w:rPr>
        <w:t>小时内通过远程方式解决；遇到大的问题，在接到报修通知后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24 </w:t>
      </w:r>
      <w:r>
        <w:rPr>
          <w:rFonts w:ascii="宋体" w:hAnsi="宋体" w:cs="宋体" w:hint="eastAsia"/>
          <w:sz w:val="28"/>
          <w:szCs w:val="28"/>
        </w:rPr>
        <w:t>小时内派技术人员到达现场维修，故障修复时限不超过</w:t>
      </w:r>
      <w:r>
        <w:rPr>
          <w:rFonts w:ascii="宋体" w:hAnsi="宋体" w:cs="宋体" w:hint="eastAsia"/>
          <w:sz w:val="28"/>
          <w:szCs w:val="28"/>
          <w:u w:val="single"/>
        </w:rPr>
        <w:t xml:space="preserve">24 </w:t>
      </w:r>
      <w:r>
        <w:rPr>
          <w:rFonts w:ascii="宋体" w:hAnsi="宋体" w:cs="宋体" w:hint="eastAsia"/>
          <w:sz w:val="28"/>
          <w:szCs w:val="28"/>
        </w:rPr>
        <w:t>小时,如超过时限无法排除故障，免费提供同等质量的产品作为备用品供采购人使用，直到修复完成。</w:t>
      </w:r>
    </w:p>
    <w:p w:rsidR="00E5437F" w:rsidRDefault="00E5437F" w:rsidP="00E5437F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3、质量保证期内免费提供维修服务（含人工费、配件费、差旅费等各项费用），所更换的所有零配件全部使用原厂配件；保修期以外一律按响应文件承诺的优惠价收费，提供终身上门维修服务；</w:t>
      </w:r>
    </w:p>
    <w:p w:rsidR="00E5437F" w:rsidRDefault="00E5437F" w:rsidP="00E5437F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四、交货时间</w:t>
      </w:r>
    </w:p>
    <w:p w:rsidR="00E5437F" w:rsidRDefault="00E5437F" w:rsidP="00E5437F">
      <w:pPr>
        <w:spacing w:line="38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1、自公告期结束后起5个工作日内成交供应商与采购人签订好合同。</w:t>
      </w:r>
    </w:p>
    <w:p w:rsidR="00E5437F" w:rsidRDefault="00E5437F" w:rsidP="00E5437F">
      <w:pPr>
        <w:pStyle w:val="a6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2、交货时间：</w:t>
      </w:r>
      <w:r w:rsidRPr="00E5437F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自签订合同之日起30日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内全部交货并验收合格。</w:t>
      </w:r>
    </w:p>
    <w:p w:rsidR="00E5437F" w:rsidRDefault="00E5437F" w:rsidP="00E5437F">
      <w:pPr>
        <w:pStyle w:val="a6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五、付款条件</w:t>
      </w:r>
    </w:p>
    <w:p w:rsidR="00E5437F" w:rsidRDefault="00E5437F" w:rsidP="00E5437F">
      <w:pPr>
        <w:spacing w:line="38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1、履约保证金：无。</w:t>
      </w:r>
    </w:p>
    <w:p w:rsidR="00E5437F" w:rsidRDefault="00E5437F" w:rsidP="00E5437F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2、合同签订后10个工作日内，采购方支付合同总额的30%作为预付款。</w:t>
      </w:r>
    </w:p>
    <w:p w:rsidR="00E5437F" w:rsidRDefault="00E5437F" w:rsidP="00E5437F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3、全部货物送达且验收合格后10个工作日内采购人付清合同余款。</w:t>
      </w:r>
    </w:p>
    <w:p w:rsidR="00E5437F" w:rsidRDefault="00E5437F" w:rsidP="00E5437F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4、采购人付款前，成交供应商应向采购人开具等额有效的增值税发票，采购人未收到发票的，有权不予支付相应款项直至成交供应商提供合格发票，并不承担延迟付款责任。发票认证通过是付款的必要前提之一。</w:t>
      </w:r>
    </w:p>
    <w:p w:rsidR="00E5437F" w:rsidRDefault="00E5437F" w:rsidP="00E5437F">
      <w:pPr>
        <w:pStyle w:val="a6"/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</w:pPr>
    </w:p>
    <w:p w:rsidR="00E5437F" w:rsidRDefault="00E5437F" w:rsidP="00E5437F"/>
    <w:p w:rsidR="00E5437F" w:rsidRDefault="00E5437F" w:rsidP="00E5437F">
      <w:pPr>
        <w:pStyle w:val="a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     智能工程部</w:t>
      </w:r>
    </w:p>
    <w:p w:rsidR="00E5437F" w:rsidRDefault="00E5437F" w:rsidP="00E5437F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2023年9月27日</w:t>
      </w:r>
    </w:p>
    <w:p w:rsidR="00E5437F" w:rsidRDefault="00E5437F" w:rsidP="00E5437F">
      <w:pPr>
        <w:rPr>
          <w:rFonts w:ascii="宋体" w:eastAsia="宋体" w:hAnsi="宋体"/>
          <w:sz w:val="28"/>
          <w:szCs w:val="28"/>
        </w:rPr>
      </w:pPr>
    </w:p>
    <w:sectPr w:rsidR="00E5437F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10C946"/>
    <w:multiLevelType w:val="singleLevel"/>
    <w:tmpl w:val="BE10C9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E860451"/>
    <w:multiLevelType w:val="singleLevel"/>
    <w:tmpl w:val="EE86045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B76104"/>
    <w:multiLevelType w:val="singleLevel"/>
    <w:tmpl w:val="02B76104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83"/>
    <w:rsid w:val="000E16C1"/>
    <w:rsid w:val="00173E0B"/>
    <w:rsid w:val="002B60C7"/>
    <w:rsid w:val="00573983"/>
    <w:rsid w:val="005B5A64"/>
    <w:rsid w:val="005C6637"/>
    <w:rsid w:val="006A2604"/>
    <w:rsid w:val="0083420A"/>
    <w:rsid w:val="00891D05"/>
    <w:rsid w:val="008F1296"/>
    <w:rsid w:val="00917AB4"/>
    <w:rsid w:val="00947EFE"/>
    <w:rsid w:val="009D28C7"/>
    <w:rsid w:val="00AC44D2"/>
    <w:rsid w:val="00AD4458"/>
    <w:rsid w:val="00AE790A"/>
    <w:rsid w:val="00B210D7"/>
    <w:rsid w:val="00BE45EA"/>
    <w:rsid w:val="00CF1CD0"/>
    <w:rsid w:val="00D35E0B"/>
    <w:rsid w:val="00DD0650"/>
    <w:rsid w:val="00E15AD7"/>
    <w:rsid w:val="00E5437F"/>
    <w:rsid w:val="00F4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EF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E5437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437F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E5437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E5437F"/>
  </w:style>
  <w:style w:type="paragraph" w:styleId="a6">
    <w:name w:val="Body Text"/>
    <w:basedOn w:val="a"/>
    <w:next w:val="a"/>
    <w:link w:val="Char1"/>
    <w:qFormat/>
    <w:rsid w:val="00E5437F"/>
    <w:pPr>
      <w:spacing w:line="460" w:lineRule="exact"/>
    </w:pPr>
    <w:rPr>
      <w:rFonts w:ascii="Baskerville Old Face" w:eastAsia="黑体" w:hAnsi="Baskerville Old Face" w:cs="Baskerville Old Face"/>
      <w:sz w:val="24"/>
      <w:szCs w:val="24"/>
    </w:rPr>
  </w:style>
  <w:style w:type="character" w:customStyle="1" w:styleId="Char1">
    <w:name w:val="正文文本 Char"/>
    <w:basedOn w:val="a0"/>
    <w:link w:val="a6"/>
    <w:rsid w:val="00E5437F"/>
    <w:rPr>
      <w:rFonts w:ascii="Baskerville Old Face" w:eastAsia="黑体" w:hAnsi="Baskerville Old Face" w:cs="Baskerville Old Fac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EF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E5437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437F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E5437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E5437F"/>
  </w:style>
  <w:style w:type="paragraph" w:styleId="a6">
    <w:name w:val="Body Text"/>
    <w:basedOn w:val="a"/>
    <w:next w:val="a"/>
    <w:link w:val="Char1"/>
    <w:qFormat/>
    <w:rsid w:val="00E5437F"/>
    <w:pPr>
      <w:spacing w:line="460" w:lineRule="exact"/>
    </w:pPr>
    <w:rPr>
      <w:rFonts w:ascii="Baskerville Old Face" w:eastAsia="黑体" w:hAnsi="Baskerville Old Face" w:cs="Baskerville Old Face"/>
      <w:sz w:val="24"/>
      <w:szCs w:val="24"/>
    </w:rPr>
  </w:style>
  <w:style w:type="character" w:customStyle="1" w:styleId="Char1">
    <w:name w:val="正文文本 Char"/>
    <w:basedOn w:val="a0"/>
    <w:link w:val="a6"/>
    <w:rsid w:val="00E5437F"/>
    <w:rPr>
      <w:rFonts w:ascii="Baskerville Old Face" w:eastAsia="黑体" w:hAnsi="Baskerville Old Face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437</Words>
  <Characters>2494</Characters>
  <Application>Microsoft Office Word</Application>
  <DocSecurity>0</DocSecurity>
  <Lines>20</Lines>
  <Paragraphs>5</Paragraphs>
  <ScaleCrop>false</ScaleCrop>
  <Company>微软中国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戴尔</cp:lastModifiedBy>
  <cp:revision>12</cp:revision>
  <dcterms:created xsi:type="dcterms:W3CDTF">2022-12-16T01:59:00Z</dcterms:created>
  <dcterms:modified xsi:type="dcterms:W3CDTF">2023-10-08T03:51:00Z</dcterms:modified>
</cp:coreProperties>
</file>